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="006C7CAB" w:rsidRPr="006C7CAB">
              <w:rPr>
                <w:rFonts w:ascii="Times New Roman" w:hAnsi="Times New Roman" w:cs="Times New Roman"/>
                <w:b/>
                <w:color w:val="00B050"/>
                <w:sz w:val="36"/>
                <w:szCs w:val="36"/>
                <w:lang w:eastAsia="ru-RU"/>
              </w:rPr>
              <w:t>ожидается</w:t>
            </w:r>
            <w:r w:rsidR="00381B34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 xml:space="preserve"> новое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 xml:space="preserve">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F84A06" w:rsidRPr="00E870FB" w:rsidRDefault="006C7CAB" w:rsidP="00F84A0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о</w:t>
            </w:r>
            <w:r w:rsidR="00381B34" w:rsidRPr="00381B34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публикован законопроект о переносе обязательной маркировки лекарственных средств на полгода</w:t>
            </w:r>
          </w:p>
          <w:p w:rsidR="00E870FB" w:rsidRPr="00E870FB" w:rsidRDefault="00E870FB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6C7CAB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6C7CAB">
        <w:rPr>
          <w:rFonts w:ascii="Times New Roman" w:eastAsia="Times New Roman" w:hAnsi="Times New Roman" w:cs="Times New Roman"/>
          <w:color w:val="FF0000"/>
          <w:lang w:eastAsia="ru-RU"/>
        </w:rPr>
        <w:t>Для сведения</w:t>
      </w:r>
      <w:r w:rsidR="00A647AA" w:rsidRPr="006C7CAB">
        <w:rPr>
          <w:rFonts w:ascii="Times New Roman" w:eastAsia="Times New Roman" w:hAnsi="Times New Roman" w:cs="Times New Roman"/>
          <w:color w:val="FF0000"/>
          <w:lang w:eastAsia="ru-RU"/>
        </w:rPr>
        <w:t xml:space="preserve"> руководител</w:t>
      </w:r>
      <w:r w:rsidRPr="006C7CAB">
        <w:rPr>
          <w:rFonts w:ascii="Times New Roman" w:eastAsia="Times New Roman" w:hAnsi="Times New Roman" w:cs="Times New Roman"/>
          <w:color w:val="FF0000"/>
          <w:lang w:eastAsia="ru-RU"/>
        </w:rPr>
        <w:t xml:space="preserve">ей </w:t>
      </w:r>
      <w:r w:rsidR="00A647AA" w:rsidRPr="006C7CAB">
        <w:rPr>
          <w:rFonts w:ascii="Times New Roman" w:eastAsia="Times New Roman" w:hAnsi="Times New Roman" w:cs="Times New Roman"/>
          <w:color w:val="FF0000"/>
          <w:lang w:eastAsia="ru-RU"/>
        </w:rPr>
        <w:t>аптечных учреждений Калининградской области!</w:t>
      </w:r>
    </w:p>
    <w:p w:rsidR="00AC0E32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12 ноября на государственном портале проектов нормативно-правовых актов появился законопроект</w:t>
      </w:r>
      <w:r w:rsidRPr="006C7CAB">
        <w:rPr>
          <w:rFonts w:ascii="Times New Roman" w:hAnsi="Times New Roman" w:cs="Times New Roman"/>
          <w:bCs/>
          <w:color w:val="505050"/>
          <w:sz w:val="28"/>
          <w:szCs w:val="28"/>
          <w:shd w:val="clear" w:color="auto" w:fill="FFFFFF"/>
        </w:rPr>
        <w:t> </w:t>
      </w:r>
      <w:hyperlink r:id="rId7" w:history="1">
        <w:r w:rsidRPr="006C7CAB">
          <w:rPr>
            <w:rFonts w:ascii="Times New Roman" w:hAnsi="Times New Roman" w:cs="Times New Roman"/>
            <w:bCs/>
            <w:color w:val="008A97"/>
            <w:sz w:val="28"/>
            <w:szCs w:val="28"/>
            <w:u w:val="single"/>
            <w:shd w:val="clear" w:color="auto" w:fill="FFFFFF"/>
          </w:rPr>
          <w:t>№ 834261–7</w:t>
        </w:r>
      </w:hyperlink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посвященный маркировке лекарственных препаратов. </w:t>
      </w: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Его авторы предлагают разрешить хранение и реализацию выпущенных в оборот до </w:t>
      </w:r>
      <w:r w:rsidR="006C7CAB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 июля 2020 года </w:t>
      </w:r>
      <w:r w:rsidR="006C7CAB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лекарственные средства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без нанесения средств идентификации. </w:t>
      </w: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Таким образом</w:t>
      </w:r>
      <w:r w:rsidR="006C7CAB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депутаты предлагают перенести старт обязательной маркировки лекарственных препаратов с </w:t>
      </w:r>
      <w:r w:rsidR="006C7CAB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января 2020 года на </w:t>
      </w:r>
      <w:r w:rsidR="006C7CAB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июля 2020 года.</w:t>
      </w:r>
    </w:p>
    <w:p w:rsidR="006C7CAB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Законопроект вносит изменения в </w:t>
      </w:r>
      <w:r w:rsidR="006C7CAB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часть 7 статьи 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67 Федерального закона «Об обращении лекарственных средств» в следующей редакции:</w:t>
      </w:r>
      <w:r w:rsidR="006C7CAB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381B34" w:rsidRPr="006C7CAB" w:rsidRDefault="006C7CAB" w:rsidP="006C7CAB">
      <w:pPr>
        <w:shd w:val="clear" w:color="auto" w:fill="FFFFFF"/>
        <w:spacing w:line="360" w:lineRule="atLeast"/>
        <w:ind w:left="709" w:hanging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381B34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«Лекарственные препараты для медицинского применения, предназначенные для обеспечения лиц, больных гемофилией, </w:t>
      </w:r>
      <w:proofErr w:type="spellStart"/>
      <w:r w:rsidR="00381B34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муковисцидозом</w:t>
      </w:r>
      <w:proofErr w:type="spellEnd"/>
      <w:r w:rsidR="00381B34"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</w:t>
      </w:r>
      <w:r w:rsidR="00381B34"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 xml:space="preserve">введенные в гражданский оборот до </w:t>
      </w:r>
      <w:r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0</w:t>
      </w:r>
      <w:r w:rsidR="00381B34"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 xml:space="preserve">1 октября 2019 года, также иные лекарственные препараты для медицинского применения, введенные в гражданский оборот до </w:t>
      </w:r>
      <w:r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0</w:t>
      </w:r>
      <w:r w:rsidR="00381B34"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1 июля 2020 года, подлежат хранению, перевозке, отпуску, реализации, передаче, применению без нанесения средств идентификации до истечения срока их годности».</w:t>
      </w: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Авторы законопроекта обосновывают необходимость переноса обязательной маркировки на полгода в специальной пояснительной записке к документу. По их данным, в рабочем режиме система мониторинга должна будет отслеживать около 6,5 миллиардов упаковок (предположительно, в год, — прим. ред.), а также охватить свыше 1000 производителей, 2500 оптовых организаций, 350 000 медицинских и аптечных организаций.</w:t>
      </w: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Однако на сегодняшний момент, по данным депутатов, в системе зарегистрировано только около 15 % участников рынка, а количество лекарственных препаратов, по которым внесены данные в систему, составляет лишь около 8 % от предполагаемого 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объема товарных позиций всех лекарственных препаратов, находящихся в обращении на территории Российской Федерации. Эти факты «вызывают серьезную обеспокоенность и свидетельствуют о высоких рисках для полноценного промышленного внедрения одновременно всех этапов функционирования системы мониторинга для всех обращающихся на рынке лекарственных препаратов с 1 января 2020 года».</w:t>
      </w: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Также авторы документа приводят статистику, предоставленную им отечественными производителями лекарственных препаратов (264 компаниями). Из 860 производственных линий 52 % оснащены оборудованием, для 11 % упаковочных линий ожидается поставка оборудования в соответствии с заключёнными договорами, а еще 37 % упаковочных линий находятся в процессе оснащения.</w:t>
      </w: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Кроме того, по данным депутатов, отсутствует объективная информация о готовности к внедрению системы мониторинга остальных звеньев товаропроводящей цепи (организаций оптовой торговли, аптечных и медицинских организаций).</w:t>
      </w:r>
    </w:p>
    <w:p w:rsidR="006C7CAB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«Вызывает беспокойство тот факт, что еще не проводилось полномасштабного тестирования всей системы мониторинга движения лекарственных препаратов с учетом новых требований и участием всех субъектов товаропроводящей цепи (производителей, дистрибьюторов, аптечных сетей, медицинских организаций) с использованием </w:t>
      </w:r>
      <w:proofErr w:type="spellStart"/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криптокода</w:t>
      </w:r>
      <w:proofErr w:type="spellEnd"/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381B34" w:rsidRPr="006C7CAB" w:rsidRDefault="00381B34" w:rsidP="006C7CAB">
      <w:pPr>
        <w:shd w:val="clear" w:color="auto" w:fill="FFFFFF"/>
        <w:spacing w:line="360" w:lineRule="atLeast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 xml:space="preserve">В целях гарантированной устойчивости лекарственного обеспечения населения, недопущения срыва поставок лекарственных препаратов для медицинского </w:t>
      </w:r>
      <w:bookmarkStart w:id="0" w:name="_GoBack"/>
      <w:bookmarkEnd w:id="0"/>
      <w:r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 xml:space="preserve">применения законопроектом предлагается установить поэтапное внедрение системы маркировки лекарственных препаратов, определив период ее внедрения до </w:t>
      </w:r>
      <w:r w:rsidR="006C7CAB"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0</w:t>
      </w:r>
      <w:r w:rsidRPr="006C7CAB">
        <w:rPr>
          <w:rFonts w:ascii="Times New Roman" w:hAnsi="Times New Roman" w:cs="Times New Roman"/>
          <w:bCs/>
          <w:sz w:val="28"/>
          <w:szCs w:val="28"/>
          <w:highlight w:val="yellow"/>
          <w:shd w:val="clear" w:color="auto" w:fill="FFFFFF"/>
        </w:rPr>
        <w:t>1 июля 2020 года»</w:t>
      </w:r>
      <w:r w:rsidRPr="006C7CA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резюмируют авторы законопроекта.</w:t>
      </w:r>
    </w:p>
    <w:p w:rsidR="00155B39" w:rsidRPr="006C7CAB" w:rsidRDefault="00155B39" w:rsidP="006C7C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66D" w:rsidRPr="0031066D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6D">
        <w:rPr>
          <w:rFonts w:ascii="Times New Roman" w:hAnsi="Times New Roman" w:cs="Times New Roman"/>
          <w:sz w:val="24"/>
          <w:szCs w:val="24"/>
        </w:rPr>
        <w:t>Зубкова Е.Ю.</w:t>
      </w:r>
    </w:p>
    <w:p w:rsidR="00D65AF5" w:rsidRPr="0031066D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66D">
        <w:rPr>
          <w:rFonts w:ascii="Times New Roman" w:hAnsi="Times New Roman" w:cs="Times New Roman"/>
          <w:sz w:val="24"/>
          <w:szCs w:val="24"/>
        </w:rPr>
        <w:t>(4012)465355</w:t>
      </w:r>
    </w:p>
    <w:sectPr w:rsidR="00D65AF5" w:rsidRPr="0031066D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9pt;height:11.9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11D8"/>
    <w:multiLevelType w:val="hybridMultilevel"/>
    <w:tmpl w:val="C2CA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10695A"/>
    <w:rsid w:val="00155B39"/>
    <w:rsid w:val="001E000A"/>
    <w:rsid w:val="00217EF1"/>
    <w:rsid w:val="00262B7F"/>
    <w:rsid w:val="0031066D"/>
    <w:rsid w:val="00381B34"/>
    <w:rsid w:val="00415857"/>
    <w:rsid w:val="00440238"/>
    <w:rsid w:val="004415F3"/>
    <w:rsid w:val="004B1F03"/>
    <w:rsid w:val="004D682D"/>
    <w:rsid w:val="004E71D9"/>
    <w:rsid w:val="00562468"/>
    <w:rsid w:val="00564D3B"/>
    <w:rsid w:val="005C2793"/>
    <w:rsid w:val="005D7AE9"/>
    <w:rsid w:val="005F618D"/>
    <w:rsid w:val="00624C99"/>
    <w:rsid w:val="00694047"/>
    <w:rsid w:val="006C7CAB"/>
    <w:rsid w:val="006F0DDE"/>
    <w:rsid w:val="007B0BFE"/>
    <w:rsid w:val="007F2CA8"/>
    <w:rsid w:val="00806441"/>
    <w:rsid w:val="008178F2"/>
    <w:rsid w:val="00851CD2"/>
    <w:rsid w:val="00923415"/>
    <w:rsid w:val="00A55A45"/>
    <w:rsid w:val="00A647AA"/>
    <w:rsid w:val="00AC0E32"/>
    <w:rsid w:val="00AD4F85"/>
    <w:rsid w:val="00B12827"/>
    <w:rsid w:val="00B16754"/>
    <w:rsid w:val="00B6153C"/>
    <w:rsid w:val="00B935D0"/>
    <w:rsid w:val="00BB4A29"/>
    <w:rsid w:val="00BC20BA"/>
    <w:rsid w:val="00BE7D96"/>
    <w:rsid w:val="00D3383F"/>
    <w:rsid w:val="00D544DD"/>
    <w:rsid w:val="00D65AF5"/>
    <w:rsid w:val="00E870FB"/>
    <w:rsid w:val="00EF5E48"/>
    <w:rsid w:val="00F13262"/>
    <w:rsid w:val="00F1544C"/>
    <w:rsid w:val="00F725AA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3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948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ozd.duma.gov.ru/bill/834261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cp:lastPrinted>2019-11-13T10:13:00Z</cp:lastPrinted>
  <dcterms:created xsi:type="dcterms:W3CDTF">2019-10-30T10:50:00Z</dcterms:created>
  <dcterms:modified xsi:type="dcterms:W3CDTF">2019-11-13T10:14:00Z</dcterms:modified>
</cp:coreProperties>
</file>