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29.09.2014 N 667н</w:t>
              <w:br/>
              <w:t xml:space="preserve">(ред. от 09.03.2017)</w:t>
              <w:br/>
              <w:t xml:space="preserve">"О реестре профессиональных стандартов (перечне видов профессиональной деятельности)"</w:t>
              <w:br/>
              <w:t xml:space="preserve">(Зарегистрировано в Минюсте России 19.11.2014 N 34779)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ноября 2014 г. N 34779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сентября 2014 г. N 667н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РЕЕСТРЕ</w:t>
      </w:r>
    </w:p>
    <w:p>
      <w:pPr>
        <w:pStyle w:val="2"/>
        <w:jc w:val="center"/>
      </w:pPr>
      <w:r>
        <w:rPr>
          <w:sz w:val="20"/>
        </w:rPr>
        <w:t xml:space="preserve">ПРОФЕССИОНАЛЬНЫХ СТАНДАРТОВ (ПЕРЕЧНЕ ВИДОВ</w:t>
      </w:r>
    </w:p>
    <w:p>
      <w:pPr>
        <w:pStyle w:val="2"/>
        <w:jc w:val="center"/>
      </w:pPr>
      <w:r>
        <w:rPr>
          <w:sz w:val="20"/>
        </w:rPr>
        <w:t xml:space="preserve">ПРОФЕССИОНАЛЬНОЙ ДЕЯТЕЛЬНОСТИ)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труда России от 09.03.2017 N 254н &quot;О внесении изменения в приложение к приказу Министерства труда и социальной защиты Российской Федерации от 29 сентября 2014 г. N 667н &quot;О реестре профессиональных стандартов (перечне видов профессиональной деятельности)&quot; (Зарегистрировано в Минюсте России 29.03.2017 N 4616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Минтруда России от 09.03.2017 N 254н)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Распоряжение Правительства РФ от 09.07.2014 N 1250-р (ред. от 30.12.2015) &lt;Об утверждении плана мероприятий по обеспечению повышения производительности труда, создания и модернизации высокопроизводительных рабочих мест&gt; {КонсультантПлюс}">
        <w:r>
          <w:rPr>
            <w:sz w:val="20"/>
            <w:color w:val="0000ff"/>
          </w:rPr>
          <w:t xml:space="preserve">подпунктом 4.1</w:t>
        </w:r>
      </w:hyperlink>
      <w:r>
        <w:rPr>
          <w:sz w:val="20"/>
        </w:rPr>
        <w:t xml:space="preserve"> плана мероприятий по обеспечению повышения производительности труда, создания и модернизации высокопроизводительных рабочих мест, утвержденного распоряжением Правительства Российской Федерации от 9 июля 2014 г. N 1250-р (Собрание законодательства Российской Федерации, 2014, N 29, ст. 4165), и </w:t>
      </w:r>
      <w:hyperlink w:history="0" r:id="rId9" w:tooltip="Распоряжение Правительства РФ от 31.03.2014 N 487-р &lt;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&gt; {КонсультантПлюс}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годы, утвержденного распоряжением Правительства Российской Федерации от 31 марта 2014 г. N 487-р (Собрание законодательства Российской Федерации, 2014, N 14, ст. 1682),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ведение реестра профессиональных стандартов (перечня видов профессиональной деятельности) (далее - реестр), его актуализация и размещение на специализированном сайте Минтруда России "Профессиональные стандарты" (</w:t>
      </w:r>
      <w:r>
        <w:rPr>
          <w:sz w:val="20"/>
        </w:rPr>
        <w:t xml:space="preserve">http://profstandart.rosmintrud.ru</w:t>
      </w:r>
      <w:r>
        <w:rPr>
          <w:sz w:val="20"/>
        </w:rPr>
        <w:t xml:space="preserve">) осуществляется ФГБУ "НИИ труда и социального страхования" Минтруда России по образцу согласно </w:t>
      </w:r>
      <w:hyperlink w:history="0" w:anchor="P37" w:tooltip="Реестр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упорядочения информации о профессиональных стандартах (видах профессиональной деятельности) ведение реестра осуществлять на основе классификации профессиональных стандартов (видов профессиональной деятельности) по областям профессиональной деятельности и кодирования профессиональных стандартов (видов профессиональной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разработчикам и пользователям профессиональных стандартов использовать реестр при решении задач идентификации профессиональных стандартов, анализа полноты охвата профессиональными стандартами областей и видов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Включению в реестр подлежат профессиональные </w:t>
      </w:r>
      <w:hyperlink w:history="0" r:id="rId10" w:tooltip="Справочная информация: &quot;Профессиональные стандарты и квалифик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стандарты</w:t>
        </w:r>
      </w:hyperlink>
      <w:r>
        <w:rPr>
          <w:sz w:val="20"/>
        </w:rPr>
        <w:t xml:space="preserve">, утвержденные приказами Минтруда России в установленном порядке, в 10-дневный срок после их государственной регистрации Минюстом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труда и социальной защиты Российской Федерации Л.Ю. Ельцову.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М.А.ТОПИЛИН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Минтруда России</w:t>
      </w:r>
    </w:p>
    <w:p>
      <w:pPr>
        <w:pStyle w:val="0"/>
        <w:jc w:val="right"/>
      </w:pPr>
      <w:r>
        <w:rPr>
          <w:sz w:val="20"/>
        </w:rPr>
        <w:t xml:space="preserve">от 29 сентября 2014 г. N 667н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труда России от 09.03.2017 N 254н &quot;О внесении изменения в приложение к приказу Министерства труда и социальной защиты Российской Федерации от 29 сентября 2014 г. N 667н &quot;О реестре профессиональных стандартов (перечне видов профессиональной деятельности)&quot; (Зарегистрировано в Минюсте России 29.03.2017 N 4616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Минтруда России от 09.03.2017 N 254н)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Образец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0"/>
        <w:jc w:val="center"/>
      </w:pPr>
      <w:r>
        <w:rPr>
          <w:sz w:val="20"/>
        </w:rPr>
        <w:t xml:space="preserve">Реестр</w:t>
      </w:r>
    </w:p>
    <w:p>
      <w:pPr>
        <w:pStyle w:val="0"/>
        <w:jc w:val="center"/>
      </w:pPr>
      <w:r>
        <w:rPr>
          <w:sz w:val="20"/>
        </w:rPr>
        <w:t xml:space="preserve">профессиональных стандартов (перечень видов</w:t>
      </w:r>
    </w:p>
    <w:p>
      <w:pPr>
        <w:pStyle w:val="0"/>
        <w:jc w:val="center"/>
      </w:pPr>
      <w:r>
        <w:rPr>
          <w:sz w:val="20"/>
        </w:rPr>
        <w:t xml:space="preserve">профессиональной деятельности)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5"/>
        <w:gridCol w:w="1105"/>
        <w:gridCol w:w="1118"/>
        <w:gridCol w:w="1692"/>
        <w:gridCol w:w="1920"/>
        <w:gridCol w:w="1800"/>
        <w:gridCol w:w="870"/>
        <w:gridCol w:w="870"/>
        <w:gridCol w:w="870"/>
        <w:gridCol w:w="870"/>
        <w:gridCol w:w="1200"/>
        <w:gridCol w:w="840"/>
        <w:gridCol w:w="720"/>
      </w:tblGrid>
      <w:tr>
        <w:tc>
          <w:tcPr>
            <w:tcW w:w="5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  <w:tc>
          <w:tcPr>
            <w:tcW w:w="1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профессионального стандарта</w:t>
            </w:r>
          </w:p>
        </w:tc>
        <w:tc>
          <w:tcPr>
            <w:tcW w:w="16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Область профессиональной деятельности</w:t>
            </w:r>
          </w:p>
        </w:tc>
        <w:tc>
          <w:tcPr>
            <w:tcW w:w="19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профессиональной деятельности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профессионального стандарта</w:t>
            </w:r>
          </w:p>
        </w:tc>
        <w:tc>
          <w:tcPr>
            <w:gridSpan w:val="2"/>
            <w:tcW w:w="1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Минтруда России</w:t>
            </w:r>
          </w:p>
        </w:tc>
        <w:tc>
          <w:tcPr>
            <w:gridSpan w:val="2"/>
            <w:tcW w:w="1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Минюста России</w:t>
            </w:r>
          </w:p>
        </w:tc>
        <w:tc>
          <w:tcPr>
            <w:tcW w:w="12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введения в действие</w:t>
            </w:r>
          </w:p>
        </w:tc>
        <w:tc>
          <w:tcPr>
            <w:gridSpan w:val="2"/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Письмо в Минобрнауки России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vMerge w:val="continue"/>
          </w:tcPr>
          <w:p/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5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Ведение реестра профессиональных стандартов (перечня видов профессиональной деятельности) (далее - реестр) осуществляется на основе классификации профессиональных стандартов (видов профессиональной деятельности) по областям профессиональной деятельности согласно таблице.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Наименования и коды областей профессиональной деятельности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60"/>
        <w:gridCol w:w="8379"/>
      </w:tblGrid>
      <w:tr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83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области профессиональной деятельности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12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83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Образование и наука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6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Приказ Минтруда России от 09.03.2017 N 254н &quot;О внесении изменения в приложение к приказу Министерства труда и социальной защиты Российской Федерации от 29 сентября 2014 г. N 667н &quot;О реестре профессиональных стандартов (перечне видов профессиональной деятельности)&quot; (Зарегистрировано в Минюсте России 29.03.2017 N 4616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Минтруда России от 09.03.2017 N 254н)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Здравоохранение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Социальное обслуживание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Культура, искусство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и спорт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Связь, информационные и коммуникационные технологии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Административно-управленческая и офисная деятельность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Финансы и экономика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Юриспруденция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Архитектура, проектирование, геодезия, топография и дизайн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массовой информации, издательство и полиграфия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хозяйство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Лесное хозяйство, охота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Рыбоводство и рыболовство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и жилищно-коммунальное хозяйство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Добыча, переработка угля, руд и других полезных ископаемых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Добыча, переработка, транспортировка нефти и газа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Электроэнергетика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Легкая и текстильная промышленность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Пищевая промышленность, включая производство напитков и табака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Деревообрабатывающая и целлюлозно-бумажная промышленность, мебельное производство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Атомная промышленность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Ракетно-космическая промышленность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Химическое, химико-технологическое производство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Металлургическое производство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машин и оборудования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электрооборудования, электронного и оптического оборудования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Судостроение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Автомобилестроение</w:t>
            </w:r>
          </w:p>
        </w:tc>
      </w:tr>
      <w:tr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Авиастроение</w:t>
            </w:r>
          </w:p>
        </w:tc>
      </w:tr>
      <w:tr>
        <w:tc>
          <w:tcPr>
            <w:tcW w:w="1260" w:type="dxa"/>
          </w:tcPr>
          <w:bookmarkStart w:id="197" w:name="P197"/>
          <w:bookmarkEnd w:id="197"/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8379" w:type="dxa"/>
          </w:tcPr>
          <w:p>
            <w:pPr>
              <w:pStyle w:val="0"/>
              <w:ind w:firstLine="5"/>
            </w:pPr>
            <w:r>
              <w:rPr>
                <w:sz w:val="20"/>
              </w:rPr>
              <w:t xml:space="preserve">Сервис, оказание услуг населению (торговля, техническое обслуживание, ремонт, предоставление персональных услуг,  услуги гостеприимства, общественное питание и пр.)</w:t>
            </w:r>
          </w:p>
        </w:tc>
      </w:tr>
      <w:tr>
        <w:tc>
          <w:tcPr>
            <w:tcW w:w="1260" w:type="dxa"/>
          </w:tcPr>
          <w:bookmarkStart w:id="199" w:name="P199"/>
          <w:bookmarkEnd w:id="199"/>
          <w:p>
            <w:pPr>
              <w:pStyle w:val="0"/>
            </w:pPr>
            <w:r>
              <w:rPr>
                <w:sz w:val="20"/>
              </w:rPr>
              <w:t xml:space="preserve">40 </w:t>
            </w:r>
            <w:hyperlink w:history="0" w:anchor="P203" w:tooltip="&lt;*&gt; Разрыв между номерами кодов 33 и 40 является техническим и предназначен для обеспечения возможности пополнения реестра (перечня)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379" w:type="dxa"/>
          </w:tcPr>
          <w:p>
            <w:pPr>
              <w:pStyle w:val="0"/>
            </w:pPr>
            <w:r>
              <w:rPr>
                <w:sz w:val="20"/>
              </w:rPr>
              <w:t xml:space="preserve">Сквозные виды профессиональной деятельности в промышленности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Разрыв между номерами </w:t>
      </w:r>
      <w:hyperlink w:history="0" w:anchor="P197" w:tooltip="33">
        <w:r>
          <w:rPr>
            <w:sz w:val="20"/>
            <w:color w:val="0000ff"/>
          </w:rPr>
          <w:t xml:space="preserve">кодов 33</w:t>
        </w:r>
      </w:hyperlink>
      <w:r>
        <w:rPr>
          <w:sz w:val="20"/>
        </w:rPr>
        <w:t xml:space="preserve"> и </w:t>
      </w:r>
      <w:hyperlink w:history="0" w:anchor="P199" w:tooltip="40 &lt;*&gt;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является техническим и предназначен для обеспечения возможности пополнения реестра (перечня).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Кодирование профессиональных стандартов (видов профессиональной деятельности) и заполнение графы 3 реестра осуществляется в соответствии с 2-фасетной кодовой комбинацией. Структура кодового обозначения включает 2 группы цифровых десятичных знаков и имеет вид: XX.XXX, где;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первые два знака - код области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следующие три знака - код вида профессиональной деятельности (профессионального стандарта в рамках области профессиональной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Например, 01.001 - код профессионального стандарта, относящегося к области профессиональной деятельности "Образование" и виду профессиональной деятельности 001.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Графы 2 "Регистрационный номер профессионального стандарта", 3 "Код профессионального стандарта", 5 "Вид профессиональной деятельности" и 6 "Наименование профессионального стандарта" заполняются в соответствии с данными, содержащимися в соответствующих графах раздела "I. Общие сведения" профессионального стандарта.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графе 4 "Область профессиональной деятельности" указывается наименование области профессиональной деятельности в соответствии с таблицей, предусмотренной </w:t>
      </w:r>
      <w:hyperlink w:history="0" w:anchor="P124" w:tooltip="1. Ведение реестра профессиональных стандартов (перечня видов профессиональной деятельности) (далее - реестр) осуществляется на основе классификации профессиональных стандартов (видов профессиональной деятельности) по областям профессиональной деятельности согласно таблице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настоящих примечаний.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графе 11 "Дата введения в действие" указывается дата введения профессионального стандарта в действие в соответствии с приказом Минтруда России. При введении профессионального стандарта в действие с момента издания приказа Минтруда России в данной графе ставится прочерк.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графах 7 и 8 "Приказ Минтруда России", 9 и 10 "Регистрационный номер Минюста России", 12 и 13 "Письмо в Минобрнауки России" указываются реквизиты соответствующих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Реестр размещается и актуализируется в постоянном режиме на специализированном сайте Минтруда России "Профессиональные стандарты" (</w:t>
      </w:r>
      <w:r>
        <w:rPr>
          <w:sz w:val="20"/>
        </w:rPr>
        <w:t xml:space="preserve">http://profstandart.rosmintrud.ru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29.09.2014 N 667н</w:t>
            <w:br/>
            <w:t>(ред. от 09.03.2017)</w:t>
            <w:br/>
            <w:t>"О реестре профессиональных стандартов (перечне видов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29.09.2014 N 667н</w:t>
            <w:br/>
            <w:t>(ред. от 09.03.2017)</w:t>
            <w:br/>
            <w:t>"О реестре профессиональных стандартов (перечне видов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74B2491A2621EB5208AC563F594009AA0C88172721B7264A18ABFFDAB0145E9B890DFA46A174BF40BEFC07F10468EC3C6D6BCD1853962A4vBFCM" TargetMode = "External"/>
	<Relationship Id="rId8" Type="http://schemas.openxmlformats.org/officeDocument/2006/relationships/hyperlink" Target="consultantplus://offline/ref=D74B2491A2621EB5208AC563F594009AA3C0877475187264A18ABFFDAB0145E9B890DFA46A174AFD0BEFC07F10468EC3C6D6BCD1853962A4vBFCM" TargetMode = "External"/>
	<Relationship Id="rId9" Type="http://schemas.openxmlformats.org/officeDocument/2006/relationships/hyperlink" Target="consultantplus://offline/ref=D74B2491A2621EB5208AC563F594009AA3CF8477761D7264A18ABFFDAB0145E9B890DFA46A174BFD05EFC07F10468EC3C6D6BCD1853962A4vBFCM" TargetMode = "External"/>
	<Relationship Id="rId10" Type="http://schemas.openxmlformats.org/officeDocument/2006/relationships/hyperlink" Target="consultantplus://offline/ref=D74B2491A2621EB5208AC563F594009AA3CC8270771D7264A18ABFFDAB0145E9B890DFA46A174BF10FEFC07F10468EC3C6D6BCD1853962A4vBFCM" TargetMode = "External"/>
	<Relationship Id="rId11" Type="http://schemas.openxmlformats.org/officeDocument/2006/relationships/hyperlink" Target="consultantplus://offline/ref=D74B2491A2621EB5208AC563F594009AA0C88172721B7264A18ABFFDAB0145E9B890DFA46A174BF40BEFC07F10468EC3C6D6BCD1853962A4vBFCM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D74B2491A2621EB5208AC563F594009AA0C88172721B7264A18ABFFDAB0145E9B890DFA46A174BF40BEFC07F10468EC3C6D6BCD1853962A4vBFC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29.09.2014 N 667н
(ред. от 09.03.2017)
"О реестре профессиональных стандартов (перечне видов профессиональной деятельности)"
(Зарегистрировано в Минюсте России 19.11.2014 N 34779)</dc:title>
  <dcterms:created xsi:type="dcterms:W3CDTF">2022-10-24T12:05:44Z</dcterms:created>
</cp:coreProperties>
</file>